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-1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РОССИЙСКАЯ АССОЦИАЦИЯ ОБЩЕСТВЕННЫХ ОБЬЕДИНЕНИЙ</w:t>
      </w:r>
    </w:p>
    <w:p>
      <w:pPr>
        <w:suppressAutoHyphens w:val="true"/>
        <w:spacing w:before="0" w:after="0" w:line="240"/>
        <w:ind w:right="0" w:left="-1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ОХОТНИКОВ И РЫБОЛОВОВ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РОСОХОТРЫБОЛОВСОЮЗ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-1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Астраханская  Региональная Общественная  Организация</w:t>
      </w:r>
    </w:p>
    <w:p>
      <w:pPr>
        <w:suppressAutoHyphens w:val="true"/>
        <w:spacing w:before="0" w:after="0" w:line="240"/>
        <w:ind w:right="0" w:left="-1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Областное общество  охотников   и   рыболовов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414021,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Астрахань, ул. Боевая 143      </w:t>
        <w:tab/>
        <w:tab/>
        <w:t xml:space="preserve">           тел.  (8512) факс: 30-53-06; 30-08-93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ПРОВЕДЕНИИ АСТРАХАНСКОГО ФЕСТИВАЛЯ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водоплавающей птице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ДАК ФЕСТ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Фестиваль по охоте с охотничьими собаками организуется и проводится как Российский охотничий фестиваль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ДАКФЕСТ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Фестиваль.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Фестиваль проходит на добровольных началах. Порядок его проведения регламентируется настоящим Положением.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Организатором Фестиваля является АРОО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ОООиР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Фестиваль проходит в лично-командном формате</w:t>
      </w:r>
    </w:p>
    <w:p>
      <w:pPr>
        <w:numPr>
          <w:ilvl w:val="0"/>
          <w:numId w:val="7"/>
        </w:numPr>
        <w:spacing w:before="0" w:after="160" w:line="259"/>
        <w:ind w:right="0" w:left="709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 и задачи Фестиваля.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Пропаганда среди охотников и других заинтересованных лиц красивой и правильной охоты с породистыми охотничьими собаками в рамках соревнований высокого уровня, где демонстрируется грамотная подготовка собаки, любовь к охоте и охотничьим собакам, рациональное отношение к живой природе.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Демонстрация охотничьего мастерства охотника и собаки по розыску, охоте и подаче водоплавающей дичи.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и поощрение лучших охотников с охотничьими собаками.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общения, обмена опытом между охотниками владельцами охотничьих собак. Организация образовательной программы: мастер-классов, семинаров со специалистами в сфере охотничьего хозяйства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 начинающим охотникам в выборе охотничьей собаки. Демонстрация правильной охоты по утке с собаками различных пород.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Пропаганда рационального природопользования и регулирования численности дичи в охотничьих угодьях в охотничьих хозяйствах Астраханской области.</w:t>
      </w:r>
    </w:p>
    <w:p>
      <w:pPr>
        <w:numPr>
          <w:ilvl w:val="0"/>
          <w:numId w:val="7"/>
        </w:numPr>
        <w:spacing w:before="0" w:after="160" w:line="259"/>
        <w:ind w:right="0" w:left="709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Фестиваля.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мероприятия Фестиваля готовит оргкомитет, состав которого утверждается на заседании протоколом. Члены оргкомитета избирают из своего состава руководителя Фестиваля и его помощника. На время подготовки и проведения Фестиваля данные лица руководят работой оргкомитета.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время проведения Фестиваля все решения оргкомитета являются обязательными к выполнению для всех организаторов. Все решения принимаются простым большинством голосов. При равенстве голосов руководитель оргкомитета имеет 2 голоса.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расходы на проведение Фестиваля покрываются из средств собранных от добровольных взносов участников Фестиваля, пожертвований и спонсорской помощи.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время подготовки и проведения Фестиваля руководитель оргкомитета распоряжается Фондом Фестиваля, ведет учета дохода и расхода средств и отчитывается перед оргкомитетом.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проведения Фестиваля Астраханская область Геолокация места проведения уточняется за месяц до открытия Фестиваля на сайте организаторов и в группе Фестиваля. Место проведения в 2023 году Приволжский район.с. Фунтово-2 (зона натаски и нагонки охотничьих собак).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Точная дата проведения Фестиваля 27 августа 2023 года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Добровольный взнос за участие определяется оргкомитетом исходя из закупочной стоимости дичи, организационных расходов и егерского обслуживания.</w:t>
      </w:r>
    </w:p>
    <w:p>
      <w:pPr>
        <w:numPr>
          <w:ilvl w:val="0"/>
          <w:numId w:val="7"/>
        </w:numPr>
        <w:spacing w:before="0" w:after="160" w:line="259"/>
        <w:ind w:right="0" w:left="709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Допуск к участию, запись и регистрация участников Фестиваля.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Фестивале допускаются охотниками с охотничьими собаками всех породных групп, имеющие документы системы РОРС или РКФ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Фестивале допускаются собаки в возрасте с 5 месяцев и старше :5-7 месяцев. - облегченная программа, основная группа с 8 месяцев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лет, ветераны - 9 лет и старше. Для участия в командном первенстве возраст собаки на день фестиваля должен быть 8 месяцев. Участники с собаками категории ветераны также могут участвовать в составе команды. 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Владельцы-охотники должны иметь действующие охотничьи билеты. Путевки выписываются в день приезда участников на весь период пребывания на Фестивале.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Участником фестиваля могут быть охотники владельцы охотничьих собак, а также владельцы охотничьих собак, не имеющие охотничьих билетов (занесенные в список гостей Фестиваля) которые обязаны демонстрировать в поле данную собаку с ведущим, имеющим все необходимые документы.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Фестивале допускаются собаки, имеющие ветеринарное свидетельство со всеми действующими прививками в том числе обязательным является наличие действующей прививки от бешенства.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Фестивале допускаются также охотники с собакой, не принадлежащей им. При регистрации такого участника должно быть письменное согласие о выступлении с собакой, принадлежащей ему.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личном зачете один охотник может участвовать с одной и более собаками.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командном зачете участник может участвовать только с одной собакой. Команда состоит из четырех участников и четырех собак любых пород. За исключением конкурса питомников и заводчиков.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Фестивале не допускаются агрессивные собаки, собаки без достаточного послушания, а также больные, увечные, щенные и находящиеся на второй половине беременности суки. Состояние собаки определяет судейская комиссия и ветеринарный врач.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Фестиваль проводится с предварительной записью участников. Участники, записавшиеся заранее имеют преимущества перед участниками, записавшимися в день начала Фестиваля. Оргкомитет может ввести лимит на количество участников.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Фестивале участник при регистрации должен заполнить оценочный лист и передать его судейской комиссии до начала выступления.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мандатной комиссии каждый участник должен предоставить охотничий билет (либо ведущего с охотничьим билетом), оценочный лист и пройти под роспись ознакомление с техникой безопасности при проведении мероприятия и с другими регламентирующими документами, получить путевку на право нахождения в зоне натаски и нагонки.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должны быть внимательны к регламенту проведения Фестиваля. Своевременно прибывать на этапы соревнований и быть в доступности для судей и организаторов в течение проведения мероприятия.</w:t>
      </w:r>
    </w:p>
    <w:p>
      <w:pPr>
        <w:numPr>
          <w:ilvl w:val="0"/>
          <w:numId w:val="7"/>
        </w:numPr>
        <w:spacing w:before="0" w:after="160" w:line="259"/>
        <w:ind w:right="0" w:left="709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Жеребьевка участников Фестиваля.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участия в Фестивале определяется жеребьевкой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Жеребьевка проводится перед началом соревнований последующим критериям: номер группы для участия в определенном испытании и номер участия в данном испытании. Данные жеребьевки заносятся в стартовый лист участника.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Жеребьевка проводится сначала между участниками зарегистрированными заранее и внесшими добровольный взнос за участие. После окончания данной жеребьевки проводится дополнительная жеребьевка участников, заявившихся в день мероприятия.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Участники, опоздавшие к началу Фестиваля, допускаются к участию в последнюю очередь независимо от формы регистрации.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Участники, планирующие выступать с несколькими собаками могут поменяться с другими участниками в частном порядке для установления очередности, позволяющей участнику выставить всех собак. Об изменении номера или (и) группы участник оповещает оргкомитет до начала соревнований, о чем делается отметка в стартовых листах участника.</w:t>
      </w:r>
    </w:p>
    <w:p>
      <w:pPr>
        <w:numPr>
          <w:ilvl w:val="0"/>
          <w:numId w:val="7"/>
        </w:numPr>
        <w:spacing w:before="0" w:after="160" w:line="259"/>
        <w:ind w:right="0" w:left="709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Личное первенство и командный зачет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наличии трех и более команд, участники которых участвуют во всех этапах Фестиваля проводится командное первенство.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Заявки от команд на участие в командном зачете подаются в оргкомитет по окончанию жеребьевки в простой письменной форме до начала первого этапа. После начала соревнований внесение изменений в командный состав не принимаются.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команде должно быть четыре участника. Участники, приехавшие с несколькими собаками, могут участвовать в одной команде только с одной собакой.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в процессе Фестиваля участник по какой-либо причине выбыл из участия команда продолжает участие в соревнованиях в меньшем составе.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личном первенстве участник может принимать участие с несколькими собаками.</w:t>
      </w:r>
    </w:p>
    <w:p>
      <w:pPr>
        <w:numPr>
          <w:ilvl w:val="0"/>
          <w:numId w:val="7"/>
        </w:numPr>
        <w:spacing w:before="0" w:after="160" w:line="259"/>
        <w:ind w:right="0" w:left="709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проведения Фестиваля.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Фестиваль не претендует на статус племенного мероприятия выявляющего и оценивающего племенные и рабочие качества охотничьих собак.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по выпускной дичи.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в зоне натаски и нагонки охотничьих собак без отстрела дичи. В процессе испытаний для произведения выстрела при забросе или пуском на подачу или поиск собаки выстрелы производятся предоставленными оргкомитетом стрелками.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Организаторы Фестиваля должны обеспечить равные условия для всех участников и достаточное количество птицы для проведения соревнований.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Фестиваля проходят три обязательных для участия этапа: испытания по поиску и подаче водоплавающей птицы, скоростная подача, поиск и подача на суше. Для участия в личном и командном первенстве участник (команда) должны принять участие во всех трех испытаниях. Правила проведения конкурсов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</w:p>
    <w:p>
      <w:pPr>
        <w:numPr>
          <w:ilvl w:val="0"/>
          <w:numId w:val="7"/>
        </w:numPr>
        <w:spacing w:before="0" w:after="160" w:line="259"/>
        <w:ind w:right="0" w:left="709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Судейская комиссия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оценки выступления участников соревнований решением оргкомитета создаются две судейские комиссии.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Функции судейских комиссий оценка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независимая оценка выступлений участников, учет времени, слаженность работы пар.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 работой судейских комиссий главный судья.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Судейская комиссия, оценивающая этапы соревнований,  не обязательно должна состоять из действующих экспертов РОРС. Состав данной судейской комиссии и ее компетентность назначает и определяет оргкомитет.</w:t>
      </w:r>
    </w:p>
    <w:p>
      <w:pPr>
        <w:numPr>
          <w:ilvl w:val="0"/>
          <w:numId w:val="7"/>
        </w:numPr>
        <w:tabs>
          <w:tab w:val="left" w:pos="0" w:leader="none"/>
        </w:tabs>
        <w:spacing w:before="0" w:after="160" w:line="259"/>
        <w:ind w:right="0" w:left="709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 и награждение победителей.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производится в личном первенстве по следующим      правилам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выявляется трое лучших участников независимо от породы собаки, набравших максимальное количество баллов по сумме трех этапов. Участник, набравший наибольшее количество баллов становится победителем, два других участника призеры.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производится в группах щенки, 6-7 месяцев, молодые собаки 8 месяцев- до 18 месяцев, основная группа 18 месяцев- 8 лет, ветераны 8 лет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старше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личном первенстве присваивается титул Абсолютный Чемпион среди участников групп молодых собак, основной группы и группы ветеранов. Пары, набравшие по баллам 2 и 3 место награждаются как призеры Фестиваля, пары набравшие по баллам 4 и 5 места награждаются как резерв Фестиваля.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равенстве баллов учитывается в первую очередь место и сумма баллов за этап испытание по водоплавающей птице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производится на каждом этапе Фестиваля с выбором Победителя и двух призеров (1,2,3 места)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производится в командном первенстве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путем сложения баллов всех участников команды.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равенстве баллов учитывается количество разных пород в    составе команды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равном количестве различных пород собак складывается суммарно возраст собак в команде и предпочтение отдается наиболее молодой команде.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Другие титулы и звания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Фестивале присваиваются титулы по итогам проведения этапов среди участников каждой группы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Самая быстрая подача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Самая добычливая пара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Специальные призы на усмотрение судейской бригады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самая яркая работа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самый молодой ведущий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открытие Фестиваля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Специальные конкурсы:</w:t>
      </w:r>
    </w:p>
    <w:p>
      <w:pPr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проведения командного первенства при наличии четырех команд организуется конкурс заводчиков и питомников в котором принимают участие команды, сформированные из одного ведущего и трех собак, принадлежащих ему. Обязательным условием для заводчиков является принадлежность всех заявленных собак участнику (подтверждается документами), питомник должен иметь официальную регистрацию в РКФ (подтверждено документально).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Х. Особые условия.</w:t>
      </w: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и гости Фестиваля обязаны вести себя должным образом, не нарушать общественный порядок, соблюдать нормы совместного проживания в лагере и безоговорочно выполнять все указания оргкомитета фестиваля и судейской комиссии как во время пребывания в лагере, так и во время выступления в поле.</w:t>
      </w: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нахождения в лагере не допускается самовыгул собак. Животные должны быть под надзором владельцев. Во время отдыха собаки находятся в боксе, на привязи либо в машине. Во время передвижения по территории лагеря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поводке. Выгул на территории лагеря запрещен</w:t>
      </w:r>
    </w:p>
    <w:p>
      <w:pPr>
        <w:spacing w:before="0" w:after="0" w:line="240"/>
        <w:ind w:right="0" w:left="709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10.3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нарушение общественного порядка во время Фестиваля, несоблюдение норм совместного проживания в лагере, неисполнение указаний членов оргкомитета или судейской комиссии, а также в случае неэтичного поведения участник может получить предупреждение либо быть отстранен от участия в Фестивале без возврата добровольного взноса</w:t>
      </w:r>
    </w:p>
    <w:p>
      <w:pPr>
        <w:spacing w:before="0" w:after="0" w:line="240"/>
        <w:ind w:right="0" w:left="709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оргкомитета могут выставлять своих собак и команды, но не должны принимать участие в составе судейских бригад.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ХI.    Претензии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9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11.1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судейской комиссии по расценке выступления пары являются окончательными и предметом претензий быть не могут.</w:t>
      </w:r>
    </w:p>
    <w:p>
      <w:pPr>
        <w:spacing w:before="0" w:after="0" w:line="240"/>
        <w:ind w:right="0" w:left="709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11.2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Другие жалобы и претензии по фактам нарушения данного положения, либо правил проведения Фестиваля могут быть поданы в судейскую комиссию или в оргкомитет до окончания проведения Фестиваля и оглашения результатов.</w:t>
      </w:r>
    </w:p>
    <w:p>
      <w:pPr>
        <w:spacing w:before="0" w:after="0" w:line="240"/>
        <w:ind w:right="0" w:left="426" w:hanging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ХII.   Предварительная запись</w:t>
      </w:r>
    </w:p>
    <w:p>
      <w:pPr>
        <w:spacing w:before="0" w:after="160" w:line="259"/>
        <w:ind w:right="0" w:left="567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Предварительная запись для участия в Фестивале производится путем отправки заявки на почту указанную оргкомитетом не позднее чем за 5 дней до начала Фестиваля.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Заявочный лист для участия в Астраханском Фестивале по водоплавающей птице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ДАК ФЕСТ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Личное первенство</w:t>
      </w:r>
    </w:p>
    <w:p>
      <w:pPr>
        <w:numPr>
          <w:ilvl w:val="0"/>
          <w:numId w:val="4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ФИО Участника______________________________________________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Порода собаки_______________________________________________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Кличка собаки______________________________________________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 собаки________________________________________________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 собаки___________________________________________________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ФИО ведущего________________________________________________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и телефон участника._____________________________________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заполнения заявки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7">
    <w:abstractNumId w:val="48"/>
  </w:num>
  <w:num w:numId="43">
    <w:abstractNumId w:val="42"/>
  </w:num>
  <w:num w:numId="45">
    <w:abstractNumId w:val="36"/>
  </w:num>
  <w:num w:numId="47">
    <w:abstractNumId w:val="30"/>
  </w:num>
  <w:num w:numId="49">
    <w:abstractNumId w:val="24"/>
  </w:num>
  <w:num w:numId="51">
    <w:abstractNumId w:val="18"/>
  </w:num>
  <w:num w:numId="53">
    <w:abstractNumId w:val="12"/>
  </w:num>
  <w:num w:numId="55">
    <w:abstractNumId w:val="6"/>
  </w:num>
  <w:num w:numId="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